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15A" w:rsidRDefault="00A07620" w:rsidP="00EA0E65">
      <w:pPr>
        <w:spacing w:after="0" w:line="259" w:lineRule="auto"/>
        <w:ind w:left="0" w:right="0" w:firstLine="0"/>
        <w:jc w:val="center"/>
      </w:pPr>
      <w:r>
        <w:rPr>
          <w:b/>
          <w:sz w:val="28"/>
        </w:rPr>
        <w:t>VISTO D’INGRESSO</w:t>
      </w:r>
    </w:p>
    <w:p w:rsidR="00770E25" w:rsidRDefault="00A07620">
      <w:pPr>
        <w:spacing w:after="0" w:line="248" w:lineRule="auto"/>
        <w:ind w:left="1219" w:right="1074"/>
        <w:jc w:val="center"/>
        <w:rPr>
          <w:b/>
          <w:sz w:val="28"/>
        </w:rPr>
      </w:pPr>
      <w:r>
        <w:rPr>
          <w:b/>
          <w:sz w:val="28"/>
        </w:rPr>
        <w:t>STUDIO</w:t>
      </w:r>
      <w:r w:rsidR="00770E25">
        <w:rPr>
          <w:b/>
          <w:sz w:val="28"/>
        </w:rPr>
        <w:t xml:space="preserve"> “IMMATRICOLAZIONE UNIVERSITA”</w:t>
      </w:r>
    </w:p>
    <w:p w:rsidR="0064015A" w:rsidRDefault="009C5A09">
      <w:pPr>
        <w:spacing w:after="0" w:line="248" w:lineRule="auto"/>
        <w:ind w:left="1219" w:right="1074"/>
        <w:jc w:val="center"/>
      </w:pPr>
      <w:r>
        <w:rPr>
          <w:b/>
          <w:sz w:val="28"/>
        </w:rPr>
        <w:t>ANNO ACCADEMICO 2025</w:t>
      </w:r>
      <w:r w:rsidR="00A07620">
        <w:rPr>
          <w:b/>
          <w:sz w:val="28"/>
        </w:rPr>
        <w:t>-202</w:t>
      </w:r>
      <w:r>
        <w:rPr>
          <w:b/>
          <w:sz w:val="28"/>
        </w:rPr>
        <w:t>6</w:t>
      </w:r>
      <w:r w:rsidR="00A07620">
        <w:rPr>
          <w:b/>
          <w:sz w:val="28"/>
        </w:rPr>
        <w:t xml:space="preserve"> </w:t>
      </w:r>
    </w:p>
    <w:p w:rsidR="0064015A" w:rsidRDefault="0064015A" w:rsidP="00EA0E65">
      <w:pPr>
        <w:spacing w:after="0" w:line="259" w:lineRule="auto"/>
        <w:ind w:left="68" w:right="0" w:firstLine="0"/>
        <w:jc w:val="center"/>
      </w:pPr>
    </w:p>
    <w:p w:rsidR="004A0854" w:rsidRDefault="00A07620" w:rsidP="004A0854">
      <w:pPr>
        <w:ind w:left="-5" w:right="0"/>
      </w:pPr>
      <w:r>
        <w:t xml:space="preserve">Gli studenti residenti nella circoscrizione consolare di </w:t>
      </w:r>
      <w:r w:rsidR="00770E25">
        <w:t>Valona</w:t>
      </w:r>
      <w:r w:rsidR="004A0854">
        <w:t xml:space="preserve"> possono presentare la domanda di preiscrizione universitaria attraverso la piattaforma UNIVERSITALY</w:t>
      </w:r>
      <w:r>
        <w:t xml:space="preserve"> </w:t>
      </w:r>
      <w:r w:rsidR="004A0854">
        <w:t>per i seguenti corsi accademici: corsi di Laurea e di Laurea magistrale (biennale o ciclo unico), corsi delle Istituzioni AFAM (Alta Formazione Artistica, Musicale e Coreutica), corsi erogati dalle SSML (Scuole Superiori di Mediazione Linguistica), programmi di mobilità internazionale (es. Erasmus, Marco Polo e Turandot), corsi delle scuole di specializzazione,  Dottorati di ricerca, corsi di perfezionamento,  master universitari di primo e secondo livello,  corsi singoli,  corsi di lingua e cultura italiana presso l’Università per gli Studi Roma Tre, l’Università per stranieri di Perugia, di Siena e di Reggio Calabria “Dante Alighieri” nonché corsi Prop</w:t>
      </w:r>
      <w:r w:rsidR="00863751">
        <w:t>edeutici  “Foundation Course” e</w:t>
      </w:r>
      <w:r w:rsidR="004A0854">
        <w:t xml:space="preserve"> corsi erogati dagli Istituti di Specializzazione in Psicoterapia. </w:t>
      </w:r>
    </w:p>
    <w:p w:rsidR="004A0854" w:rsidRDefault="004A0854" w:rsidP="004A0854">
      <w:pPr>
        <w:ind w:left="-5" w:right="0"/>
      </w:pPr>
      <w:r>
        <w:t>Restano esclusi i corsi di Specializzazione Tecnica Post-Diploma organizzati dagli Istituti Tecnici Superiori (ITS) per i quali ci si deve iscrivere direttamente con l’Istituto prescelto.</w:t>
      </w:r>
    </w:p>
    <w:p w:rsidR="00975668" w:rsidRDefault="008A5E51" w:rsidP="00975668">
      <w:pPr>
        <w:ind w:left="-5" w:right="0"/>
      </w:pPr>
      <w:r w:rsidRPr="008A5E51">
        <w:t xml:space="preserve">Una volta che la domanda di </w:t>
      </w:r>
      <w:proofErr w:type="spellStart"/>
      <w:r w:rsidRPr="008A5E51">
        <w:t>pre</w:t>
      </w:r>
      <w:proofErr w:type="spellEnd"/>
      <w:r w:rsidRPr="008A5E51">
        <w:t xml:space="preserve">-iscrizione sul portale </w:t>
      </w:r>
      <w:r w:rsidRPr="008A5E51">
        <w:rPr>
          <w:i/>
        </w:rPr>
        <w:t>Universitaly</w:t>
      </w:r>
      <w:r w:rsidRPr="008A5E51">
        <w:t xml:space="preserve"> è stata validata dall’ Istituzione di Formazione Superiore prescelta, gli studenti possono proc</w:t>
      </w:r>
      <w:r>
        <w:t>edere con la richiesta di</w:t>
      </w:r>
      <w:r w:rsidRPr="006F2FAF">
        <w:rPr>
          <w:rFonts w:ascii="Tahoma" w:hAnsi="Tahoma" w:cs="Tahoma"/>
          <w:color w:val="1A1A1A"/>
          <w:sz w:val="27"/>
          <w:szCs w:val="27"/>
        </w:rPr>
        <w:t xml:space="preserve"> </w:t>
      </w:r>
      <w:r w:rsidR="00BA58AB" w:rsidRPr="00BA58AB">
        <w:t>un visto</w:t>
      </w:r>
      <w:r w:rsidR="00BA58AB">
        <w:t xml:space="preserve"> </w:t>
      </w:r>
      <w:r w:rsidR="00A07620">
        <w:t>di tipo “</w:t>
      </w:r>
      <w:r w:rsidR="00A07620" w:rsidRPr="009C5A09">
        <w:rPr>
          <w:b/>
        </w:rPr>
        <w:t>D</w:t>
      </w:r>
      <w:r w:rsidR="00A07620">
        <w:t xml:space="preserve">” per </w:t>
      </w:r>
      <w:r w:rsidR="00A07620" w:rsidRPr="009C5A09">
        <w:rPr>
          <w:b/>
        </w:rPr>
        <w:t>STUDIO</w:t>
      </w:r>
      <w:r w:rsidR="00A07620">
        <w:t xml:space="preserve"> “immatricolazione università” previo appuntamento con l’Ufficio Visti. </w:t>
      </w:r>
      <w:r w:rsidR="00943C95">
        <w:br/>
      </w:r>
      <w:r w:rsidR="00A07620">
        <w:t xml:space="preserve">L’appuntamento potrà essere fissato tramite il portale  PRENOTAMI: </w:t>
      </w:r>
      <w:hyperlink r:id="rId8">
        <w:r w:rsidR="00A07620">
          <w:rPr>
            <w:color w:val="0563C1"/>
            <w:u w:val="single" w:color="0563C1"/>
          </w:rPr>
          <w:t>https://prenotami.esteri.it</w:t>
        </w:r>
      </w:hyperlink>
      <w:hyperlink r:id="rId9">
        <w:r w:rsidR="00A07620">
          <w:rPr>
            <w:color w:val="484848"/>
          </w:rPr>
          <w:t xml:space="preserve"> </w:t>
        </w:r>
      </w:hyperlink>
      <w:r w:rsidR="00A07620">
        <w:t xml:space="preserve"> </w:t>
      </w:r>
    </w:p>
    <w:p w:rsidR="0064015A" w:rsidRDefault="00943C95">
      <w:pPr>
        <w:ind w:left="-5" w:right="0"/>
      </w:pPr>
      <w:r>
        <w:t>Agli studenti che non dovranno so</w:t>
      </w:r>
      <w:r w:rsidR="00963A8B">
        <w:t>stenere prove di ammissione e</w:t>
      </w:r>
      <w:r>
        <w:t xml:space="preserve">/o </w:t>
      </w:r>
      <w:r w:rsidR="00963A8B">
        <w:t xml:space="preserve">di idoneità linguistica sarà rilasciato un visto per studio della durata di </w:t>
      </w:r>
      <w:r w:rsidR="00963A8B" w:rsidRPr="00BA58AB">
        <w:rPr>
          <w:b/>
        </w:rPr>
        <w:t>365</w:t>
      </w:r>
      <w:r w:rsidR="00963A8B">
        <w:t xml:space="preserve"> giorni</w:t>
      </w:r>
      <w:r w:rsidR="009C5A09">
        <w:t xml:space="preserve">, </w:t>
      </w:r>
      <w:r w:rsidR="009C5A09" w:rsidRPr="009C5A09">
        <w:rPr>
          <w:b/>
        </w:rPr>
        <w:t>previa verifica dello scioglimento della riserva</w:t>
      </w:r>
      <w:r w:rsidR="009C5A09">
        <w:t xml:space="preserve"> sul portale Universitaly da parte dell’Ateneo</w:t>
      </w:r>
      <w:r w:rsidR="00963A8B">
        <w:t>;</w:t>
      </w:r>
      <w:r w:rsidR="00A07620">
        <w:t xml:space="preserve"> agli studenti che, al contrario, dovranno sostenere dei test di ammission</w:t>
      </w:r>
      <w:r w:rsidR="00963A8B">
        <w:t>e o prove di lingua, sarà</w:t>
      </w:r>
      <w:r w:rsidR="00A07620">
        <w:t xml:space="preserve"> rilasciato un visto di</w:t>
      </w:r>
      <w:r w:rsidR="00770E25">
        <w:t xml:space="preserve"> studio con validità </w:t>
      </w:r>
      <w:r w:rsidR="00770E25" w:rsidRPr="00042BFE">
        <w:rPr>
          <w:b/>
        </w:rPr>
        <w:t>31.1.202</w:t>
      </w:r>
      <w:r w:rsidR="009C5A09">
        <w:rPr>
          <w:b/>
        </w:rPr>
        <w:t>6</w:t>
      </w:r>
      <w:r w:rsidR="00770E25">
        <w:t>.</w:t>
      </w:r>
    </w:p>
    <w:p w:rsidR="00C15C1B" w:rsidRDefault="00C15C1B" w:rsidP="0019238C">
      <w:pPr>
        <w:ind w:left="-5" w:right="0"/>
      </w:pPr>
      <w:r>
        <w:t>Le richieste di visto d’ingresso dovranno essere presentate secondo il seguente calendario:</w:t>
      </w:r>
    </w:p>
    <w:p w:rsidR="00C15C1B" w:rsidRPr="00042BFE" w:rsidRDefault="00042BFE" w:rsidP="00C15C1B">
      <w:pPr>
        <w:pStyle w:val="Paragrafoelenco"/>
        <w:numPr>
          <w:ilvl w:val="0"/>
          <w:numId w:val="4"/>
        </w:numPr>
        <w:ind w:right="0"/>
        <w:jc w:val="left"/>
        <w:rPr>
          <w:b/>
        </w:rPr>
      </w:pPr>
      <w:r w:rsidRPr="00042BFE">
        <w:rPr>
          <w:b/>
        </w:rPr>
        <w:t>e</w:t>
      </w:r>
      <w:r w:rsidR="009C5A09">
        <w:rPr>
          <w:b/>
        </w:rPr>
        <w:t>ntro il 30 novembre 2025</w:t>
      </w:r>
    </w:p>
    <w:p w:rsidR="00042BFE" w:rsidRDefault="00C15C1B" w:rsidP="00042BFE">
      <w:pPr>
        <w:pStyle w:val="Paragrafoelenco"/>
        <w:ind w:left="705" w:right="0" w:firstLine="0"/>
        <w:jc w:val="left"/>
      </w:pPr>
      <w:r>
        <w:t>corsi di Laurea, Laurea Magistrale (biennale o a ciclo unico)</w:t>
      </w:r>
      <w:r>
        <w:br/>
        <w:t>corsi accademici singoli</w:t>
      </w:r>
      <w:r>
        <w:br/>
        <w:t xml:space="preserve">corsi delle Istituzioni </w:t>
      </w:r>
      <w:r w:rsidR="00042BFE">
        <w:t>dell’</w:t>
      </w:r>
      <w:r>
        <w:t>Alta Formazione Artistica Musicale e Coreutica</w:t>
      </w:r>
      <w:r w:rsidR="00042BFE">
        <w:t xml:space="preserve"> (AFAM</w:t>
      </w:r>
      <w:r>
        <w:t>)</w:t>
      </w:r>
      <w:r>
        <w:br/>
      </w:r>
      <w:r w:rsidR="00042BFE">
        <w:t>corsi delle Scuole Superiori di Mediazione Linguistica (SSML)</w:t>
      </w:r>
      <w:r w:rsidR="00042BFE">
        <w:br/>
        <w:t>programmi di mobilità internazionale (es. Erasmus, Marco Polo e Turandot)</w:t>
      </w:r>
      <w:r w:rsidR="00042BFE">
        <w:br/>
        <w:t>corsi erogati dagli Istituti di Specializzazione in Psicoterapia</w:t>
      </w:r>
    </w:p>
    <w:p w:rsidR="00042BFE" w:rsidRPr="00042BFE" w:rsidRDefault="00042BFE" w:rsidP="00042BFE">
      <w:pPr>
        <w:pStyle w:val="Paragrafoelenco"/>
        <w:numPr>
          <w:ilvl w:val="0"/>
          <w:numId w:val="4"/>
        </w:numPr>
        <w:ind w:right="0"/>
        <w:jc w:val="left"/>
        <w:rPr>
          <w:b/>
        </w:rPr>
      </w:pPr>
      <w:r w:rsidRPr="00042BFE">
        <w:rPr>
          <w:b/>
        </w:rPr>
        <w:t>in qualunque periodo dell’anno</w:t>
      </w:r>
      <w:r w:rsidRPr="00042BFE">
        <w:rPr>
          <w:b/>
        </w:rPr>
        <w:br/>
      </w:r>
      <w:r>
        <w:rPr>
          <w:b/>
        </w:rPr>
        <w:tab/>
      </w:r>
      <w:r w:rsidRPr="00042BFE">
        <w:t>master universitari</w:t>
      </w:r>
      <w:r w:rsidRPr="00042BFE">
        <w:br/>
      </w:r>
      <w:r>
        <w:t xml:space="preserve">     </w:t>
      </w:r>
      <w:r w:rsidRPr="00042BFE">
        <w:t>dottorati</w:t>
      </w:r>
      <w:r w:rsidRPr="00042BFE">
        <w:br/>
      </w:r>
      <w:r>
        <w:t xml:space="preserve">     scuole di specializzazione</w:t>
      </w:r>
      <w:r w:rsidRPr="00042BFE">
        <w:t>, lingua e cultura italiana</w:t>
      </w:r>
      <w:r w:rsidRPr="00042BFE">
        <w:br/>
      </w:r>
      <w:r>
        <w:t xml:space="preserve">     </w:t>
      </w:r>
      <w:proofErr w:type="spellStart"/>
      <w:r>
        <w:t>foundation</w:t>
      </w:r>
      <w:proofErr w:type="spellEnd"/>
      <w:r>
        <w:t xml:space="preserve"> </w:t>
      </w:r>
      <w:proofErr w:type="spellStart"/>
      <w:r>
        <w:t>course</w:t>
      </w:r>
      <w:r w:rsidRPr="00042BFE">
        <w:t>s</w:t>
      </w:r>
      <w:proofErr w:type="spellEnd"/>
      <w:r w:rsidRPr="00042BFE">
        <w:br/>
      </w:r>
      <w:r>
        <w:t xml:space="preserve">     corsi di S</w:t>
      </w:r>
      <w:r w:rsidRPr="00042BFE">
        <w:t>pecializ</w:t>
      </w:r>
      <w:r>
        <w:t>z</w:t>
      </w:r>
      <w:r w:rsidRPr="00042BFE">
        <w:t>azione Tecnica Post-Diploma organizzati dagli Istitu</w:t>
      </w:r>
      <w:r>
        <w:t>t</w:t>
      </w:r>
      <w:r w:rsidRPr="00042BFE">
        <w:t xml:space="preserve">i Tecnici Superiori </w:t>
      </w:r>
      <w:r>
        <w:t xml:space="preserve">   </w:t>
      </w:r>
    </w:p>
    <w:p w:rsidR="00C15C1B" w:rsidRPr="00042BFE" w:rsidRDefault="00042BFE" w:rsidP="00042BFE">
      <w:pPr>
        <w:pStyle w:val="Paragrafoelenco"/>
        <w:ind w:left="345" w:right="0" w:firstLine="0"/>
        <w:jc w:val="left"/>
        <w:rPr>
          <w:b/>
        </w:rPr>
      </w:pPr>
      <w:r>
        <w:rPr>
          <w:b/>
        </w:rPr>
        <w:t xml:space="preserve">     </w:t>
      </w:r>
      <w:r w:rsidRPr="00042BFE">
        <w:t>(ITS)</w:t>
      </w:r>
      <w:r w:rsidR="00C15C1B" w:rsidRPr="00042BFE">
        <w:br/>
      </w:r>
      <w:r w:rsidR="00C15C1B" w:rsidRPr="00042BFE">
        <w:rPr>
          <w:b/>
        </w:rPr>
        <w:t xml:space="preserve">                                     </w:t>
      </w:r>
    </w:p>
    <w:p w:rsidR="0064015A" w:rsidRDefault="00975668" w:rsidP="0019238C">
      <w:pPr>
        <w:ind w:left="-5" w:right="0"/>
      </w:pPr>
      <w:r w:rsidRPr="00042BFE">
        <w:rPr>
          <w:b/>
        </w:rPr>
        <w:t>E</w:t>
      </w:r>
      <w:r w:rsidR="00A07620" w:rsidRPr="00042BFE">
        <w:rPr>
          <w:b/>
        </w:rPr>
        <w:t>ntro 8 giorni lavorativi</w:t>
      </w:r>
      <w:r w:rsidR="00A07620">
        <w:t xml:space="preserve"> dall’ingresso in Italia, gli studenti in possesso del visto dovranno provvedere alla richiesta di permesso di soggiorno per motivi di studio alla Questura competente. </w:t>
      </w:r>
    </w:p>
    <w:p w:rsidR="0064015A" w:rsidRDefault="0064015A">
      <w:pPr>
        <w:spacing w:after="0" w:line="259" w:lineRule="auto"/>
        <w:ind w:left="0" w:right="0" w:firstLine="0"/>
        <w:jc w:val="left"/>
      </w:pPr>
    </w:p>
    <w:p w:rsidR="0064015A" w:rsidRDefault="00A07620">
      <w:pPr>
        <w:spacing w:after="0" w:line="259" w:lineRule="auto"/>
        <w:ind w:left="0" w:firstLine="0"/>
        <w:jc w:val="center"/>
      </w:pPr>
      <w:r>
        <w:rPr>
          <w:b/>
        </w:rPr>
        <w:t xml:space="preserve">DOCUMENTAZIONE RICHIESTA  </w:t>
      </w:r>
    </w:p>
    <w:p w:rsidR="0064015A" w:rsidRDefault="00A07620">
      <w:pPr>
        <w:spacing w:after="0" w:line="259" w:lineRule="auto"/>
        <w:ind w:left="0" w:right="0" w:firstLine="0"/>
        <w:jc w:val="left"/>
      </w:pPr>
      <w:r>
        <w:t xml:space="preserve"> </w:t>
      </w:r>
    </w:p>
    <w:p w:rsidR="0064015A" w:rsidRPr="00042BFE" w:rsidRDefault="005078F1">
      <w:pPr>
        <w:numPr>
          <w:ilvl w:val="0"/>
          <w:numId w:val="1"/>
        </w:numPr>
        <w:spacing w:after="3" w:line="265" w:lineRule="auto"/>
        <w:ind w:right="0" w:hanging="360"/>
        <w:jc w:val="left"/>
      </w:pPr>
      <w:hyperlink r:id="rId10" w:history="1">
        <w:r w:rsidR="00A07620" w:rsidRPr="00042BFE">
          <w:rPr>
            <w:rStyle w:val="Collegamentoipertestuale"/>
            <w:b/>
          </w:rPr>
          <w:t>Formulario di richiesta del visto</w:t>
        </w:r>
        <w:r w:rsidR="00A07620" w:rsidRPr="00042BFE">
          <w:rPr>
            <w:rStyle w:val="Collegamentoipertestuale"/>
          </w:rPr>
          <w:t xml:space="preserve"> </w:t>
        </w:r>
      </w:hyperlink>
      <w:r w:rsidR="00A07620" w:rsidRPr="00042BFE">
        <w:rPr>
          <w:b/>
        </w:rPr>
        <w:t xml:space="preserve"> </w:t>
      </w:r>
    </w:p>
    <w:p w:rsidR="0064015A" w:rsidRDefault="00A07620">
      <w:pPr>
        <w:numPr>
          <w:ilvl w:val="0"/>
          <w:numId w:val="1"/>
        </w:numPr>
        <w:ind w:right="0" w:hanging="360"/>
        <w:jc w:val="left"/>
      </w:pPr>
      <w:r>
        <w:rPr>
          <w:b/>
        </w:rPr>
        <w:t xml:space="preserve">Passaporto in corso di validità </w:t>
      </w:r>
      <w:r>
        <w:t xml:space="preserve">con scadenza superiore di almeno tre mesi a quella della scadenza del visto; </w:t>
      </w:r>
    </w:p>
    <w:p w:rsidR="0064015A" w:rsidRDefault="00A07620">
      <w:pPr>
        <w:numPr>
          <w:ilvl w:val="0"/>
          <w:numId w:val="1"/>
        </w:numPr>
        <w:spacing w:after="3" w:line="265" w:lineRule="auto"/>
        <w:ind w:right="0" w:hanging="360"/>
        <w:jc w:val="left"/>
      </w:pPr>
      <w:r>
        <w:rPr>
          <w:b/>
        </w:rPr>
        <w:t>Copia della pagina del passaporto con i dati anagrafici;</w:t>
      </w:r>
      <w:r>
        <w:t xml:space="preserve"> </w:t>
      </w:r>
    </w:p>
    <w:p w:rsidR="0064015A" w:rsidRPr="00042BFE" w:rsidRDefault="00A07620">
      <w:pPr>
        <w:numPr>
          <w:ilvl w:val="0"/>
          <w:numId w:val="1"/>
        </w:numPr>
        <w:spacing w:after="3" w:line="265" w:lineRule="auto"/>
        <w:ind w:right="0" w:hanging="360"/>
        <w:jc w:val="left"/>
      </w:pPr>
      <w:r w:rsidRPr="00042BFE">
        <w:rPr>
          <w:b/>
        </w:rPr>
        <w:t>2 foto tessera recenti (di cui una verrà autenticata da quest</w:t>
      </w:r>
      <w:r w:rsidR="00EA0E65" w:rsidRPr="00042BFE">
        <w:rPr>
          <w:b/>
        </w:rPr>
        <w:t>o</w:t>
      </w:r>
      <w:r w:rsidRPr="00042BFE">
        <w:rPr>
          <w:b/>
        </w:rPr>
        <w:t xml:space="preserve"> </w:t>
      </w:r>
      <w:r w:rsidR="00EA0E65" w:rsidRPr="00042BFE">
        <w:rPr>
          <w:b/>
        </w:rPr>
        <w:t>Consolato Generale</w:t>
      </w:r>
      <w:r w:rsidRPr="00042BFE">
        <w:rPr>
          <w:b/>
        </w:rPr>
        <w:t>);</w:t>
      </w:r>
      <w:r w:rsidRPr="00042BFE">
        <w:t xml:space="preserve"> </w:t>
      </w:r>
    </w:p>
    <w:p w:rsidR="0064015A" w:rsidRDefault="00A07620">
      <w:pPr>
        <w:numPr>
          <w:ilvl w:val="0"/>
          <w:numId w:val="1"/>
        </w:numPr>
        <w:spacing w:after="3" w:line="265" w:lineRule="auto"/>
        <w:ind w:right="0" w:hanging="360"/>
        <w:jc w:val="left"/>
      </w:pPr>
      <w:r>
        <w:rPr>
          <w:b/>
        </w:rPr>
        <w:t>Certificato originale di nascita formato multilingue</w:t>
      </w:r>
      <w:r w:rsidR="00EA0E65">
        <w:rPr>
          <w:b/>
        </w:rPr>
        <w:t>;</w:t>
      </w:r>
      <w:r>
        <w:t xml:space="preserve"> </w:t>
      </w:r>
    </w:p>
    <w:p w:rsidR="0064015A" w:rsidRDefault="00A07620" w:rsidP="00621D7E">
      <w:pPr>
        <w:numPr>
          <w:ilvl w:val="0"/>
          <w:numId w:val="1"/>
        </w:numPr>
        <w:spacing w:after="3" w:line="265" w:lineRule="auto"/>
        <w:ind w:right="0" w:hanging="360"/>
        <w:jc w:val="left"/>
      </w:pPr>
      <w:r>
        <w:rPr>
          <w:b/>
        </w:rPr>
        <w:t xml:space="preserve">Riepilogo domanda di </w:t>
      </w:r>
      <w:proofErr w:type="spellStart"/>
      <w:r>
        <w:rPr>
          <w:b/>
        </w:rPr>
        <w:t>pre</w:t>
      </w:r>
      <w:proofErr w:type="spellEnd"/>
      <w:r>
        <w:rPr>
          <w:b/>
        </w:rPr>
        <w:t xml:space="preserve">-iscrizione generata dalla piattaforma, una volta validata da parte </w:t>
      </w:r>
      <w:r w:rsidRPr="00621D7E">
        <w:rPr>
          <w:b/>
        </w:rPr>
        <w:t>dell’Ateneo di riferimento</w:t>
      </w:r>
      <w:r w:rsidR="00EA0E65">
        <w:rPr>
          <w:b/>
        </w:rPr>
        <w:t>;</w:t>
      </w:r>
      <w:r>
        <w:t xml:space="preserve"> </w:t>
      </w:r>
    </w:p>
    <w:p w:rsidR="0064015A" w:rsidRDefault="00A07620">
      <w:pPr>
        <w:numPr>
          <w:ilvl w:val="0"/>
          <w:numId w:val="1"/>
        </w:numPr>
        <w:spacing w:after="41" w:line="265" w:lineRule="auto"/>
        <w:ind w:right="0" w:hanging="360"/>
        <w:jc w:val="left"/>
      </w:pPr>
      <w:r>
        <w:rPr>
          <w:b/>
        </w:rPr>
        <w:t>Titolo di studio richiesto per la frequenza del corso prescelto in originale o certificato sostitutivo;</w:t>
      </w:r>
      <w:r w:rsidR="00EA0E65" w:rsidRPr="00EA0E65">
        <w:rPr>
          <w:rStyle w:val="Rimandonotaapidipagina"/>
          <w:b/>
          <w:color w:val="FF0000"/>
        </w:rPr>
        <w:footnoteReference w:id="1"/>
      </w:r>
    </w:p>
    <w:p w:rsidR="0064015A" w:rsidRDefault="00A07620">
      <w:pPr>
        <w:numPr>
          <w:ilvl w:val="0"/>
          <w:numId w:val="1"/>
        </w:numPr>
        <w:spacing w:after="3" w:line="265" w:lineRule="auto"/>
        <w:ind w:right="0" w:hanging="360"/>
        <w:jc w:val="left"/>
      </w:pPr>
      <w:r>
        <w:rPr>
          <w:b/>
        </w:rPr>
        <w:t>Dichiarazione di valore, solo se richiesta dall’Ateneo (c</w:t>
      </w:r>
      <w:r w:rsidR="007273AD">
        <w:rPr>
          <w:b/>
        </w:rPr>
        <w:t>he può essere richiesta a questo Consolato</w:t>
      </w:r>
      <w:r>
        <w:rPr>
          <w:b/>
        </w:rPr>
        <w:t xml:space="preserve"> </w:t>
      </w:r>
      <w:r w:rsidR="0056228C">
        <w:rPr>
          <w:b/>
        </w:rPr>
        <w:t xml:space="preserve">Generale </w:t>
      </w:r>
      <w:r>
        <w:rPr>
          <w:b/>
        </w:rPr>
        <w:t>o all’associazione CIMEA in Italia);</w:t>
      </w:r>
      <w:r w:rsidR="00EA0E65" w:rsidRPr="00EA0E65">
        <w:rPr>
          <w:rStyle w:val="Rimandonotaapidipagina"/>
          <w:b/>
          <w:color w:val="FF0000"/>
        </w:rPr>
        <w:footnoteReference w:id="2"/>
      </w:r>
    </w:p>
    <w:p w:rsidR="0064015A" w:rsidRDefault="00A07620">
      <w:pPr>
        <w:numPr>
          <w:ilvl w:val="0"/>
          <w:numId w:val="1"/>
        </w:numPr>
        <w:ind w:right="0" w:hanging="360"/>
        <w:jc w:val="left"/>
      </w:pPr>
      <w:r w:rsidRPr="002433BD">
        <w:rPr>
          <w:b/>
          <w:color w:val="2E74B5" w:themeColor="accent1" w:themeShade="BF"/>
          <w:u w:val="single"/>
        </w:rPr>
        <w:t>Dichiarazione sui dati personali</w:t>
      </w:r>
      <w:r>
        <w:t>, debitamente compilata e sottoscritta dallo studente;</w:t>
      </w:r>
      <w:r>
        <w:rPr>
          <w:color w:val="FF0000"/>
        </w:rPr>
        <w:t xml:space="preserve"> </w:t>
      </w:r>
      <w:r>
        <w:t xml:space="preserve"> </w:t>
      </w:r>
    </w:p>
    <w:p w:rsidR="0064015A" w:rsidRDefault="00A07620" w:rsidP="009C5A09">
      <w:pPr>
        <w:numPr>
          <w:ilvl w:val="0"/>
          <w:numId w:val="1"/>
        </w:numPr>
        <w:spacing w:after="3" w:line="265" w:lineRule="auto"/>
        <w:ind w:right="0" w:hanging="360"/>
      </w:pPr>
      <w:r>
        <w:rPr>
          <w:b/>
        </w:rPr>
        <w:t>Mezzi economici di sussistenza: c</w:t>
      </w:r>
      <w:r>
        <w:t xml:space="preserve">onto corrente personale con </w:t>
      </w:r>
      <w:r>
        <w:rPr>
          <w:b/>
        </w:rPr>
        <w:t xml:space="preserve">ORDINE IRREVOCABILE DI </w:t>
      </w:r>
      <w:r w:rsidRPr="00621D7E">
        <w:rPr>
          <w:b/>
        </w:rPr>
        <w:t xml:space="preserve">BONIFICO </w:t>
      </w:r>
      <w:r w:rsidRPr="00621D7E">
        <w:rPr>
          <w:b/>
        </w:rPr>
        <w:tab/>
        <w:t xml:space="preserve">APERTO </w:t>
      </w:r>
      <w:r w:rsidRPr="00621D7E">
        <w:rPr>
          <w:b/>
        </w:rPr>
        <w:tab/>
        <w:t>PRES</w:t>
      </w:r>
      <w:r w:rsidR="00621D7E">
        <w:rPr>
          <w:b/>
        </w:rPr>
        <w:t xml:space="preserve">SO </w:t>
      </w:r>
      <w:r w:rsidR="00621D7E">
        <w:rPr>
          <w:b/>
        </w:rPr>
        <w:tab/>
        <w:t xml:space="preserve">UNA </w:t>
      </w:r>
      <w:r w:rsidR="00621D7E">
        <w:rPr>
          <w:b/>
        </w:rPr>
        <w:tab/>
        <w:t xml:space="preserve">ISTITUZIONE </w:t>
      </w:r>
      <w:r w:rsidR="00621D7E">
        <w:rPr>
          <w:b/>
        </w:rPr>
        <w:tab/>
        <w:t xml:space="preserve">BANCARIA </w:t>
      </w:r>
      <w:r w:rsidRPr="00621D7E">
        <w:rPr>
          <w:b/>
        </w:rPr>
        <w:t>ITALIANA PRESENTE IN ALBANIA</w:t>
      </w:r>
      <w:r>
        <w:t xml:space="preserve"> che comprovi il possesso del requisito minimo delle risorse finanziarie stabilite </w:t>
      </w:r>
      <w:r w:rsidR="009C5A09">
        <w:t xml:space="preserve">dalla normativa MIUR in € </w:t>
      </w:r>
      <w:r w:rsidR="009C5A09" w:rsidRPr="009C5A09">
        <w:t>534,41</w:t>
      </w:r>
      <w:r>
        <w:t xml:space="preserve"> al mese pari a </w:t>
      </w:r>
      <w:r w:rsidR="009C5A09">
        <w:rPr>
          <w:b/>
          <w:u w:val="single" w:color="000000"/>
        </w:rPr>
        <w:t>€ 6.947,33</w:t>
      </w:r>
      <w:r w:rsidRPr="00621D7E">
        <w:rPr>
          <w:b/>
          <w:u w:val="single" w:color="000000"/>
        </w:rPr>
        <w:t xml:space="preserve"> </w:t>
      </w:r>
      <w:r w:rsidRPr="009C5A09">
        <w:rPr>
          <w:b/>
          <w:u w:color="000000"/>
        </w:rPr>
        <w:t>annuali</w:t>
      </w:r>
      <w:r w:rsidR="009C5A09">
        <w:rPr>
          <w:b/>
          <w:u w:val="single" w:color="000000"/>
        </w:rPr>
        <w:t xml:space="preserve"> </w:t>
      </w:r>
      <w:r w:rsidR="009C5A09">
        <w:rPr>
          <w:u w:color="000000"/>
        </w:rPr>
        <w:t>(13 me</w:t>
      </w:r>
      <w:r w:rsidR="009C5A09" w:rsidRPr="009C5A09">
        <w:rPr>
          <w:u w:color="000000"/>
        </w:rPr>
        <w:t>nsilità)</w:t>
      </w:r>
      <w:r w:rsidRPr="009C5A09">
        <w:t>,</w:t>
      </w:r>
      <w:r>
        <w:t xml:space="preserve"> direttamente riferibili allo studente. Per la dimostrazione di tale requisito </w:t>
      </w:r>
      <w:r w:rsidRPr="00621D7E">
        <w:rPr>
          <w:b/>
          <w:u w:val="single" w:color="000000"/>
        </w:rPr>
        <w:t>non è idonea l’esibizione di denaro contante né di</w:t>
      </w:r>
      <w:r w:rsidRPr="00621D7E">
        <w:rPr>
          <w:b/>
        </w:rPr>
        <w:t xml:space="preserve"> </w:t>
      </w:r>
      <w:r w:rsidRPr="00621D7E">
        <w:rPr>
          <w:b/>
          <w:u w:val="single" w:color="000000"/>
        </w:rPr>
        <w:t>garanzie economiche fornite da persone estranee al nucleo familiare, né tramite fidejussione</w:t>
      </w:r>
      <w:r w:rsidRPr="00621D7E">
        <w:rPr>
          <w:b/>
        </w:rPr>
        <w:t xml:space="preserve"> </w:t>
      </w:r>
      <w:r w:rsidRPr="00621D7E">
        <w:rPr>
          <w:b/>
          <w:u w:val="single" w:color="000000"/>
        </w:rPr>
        <w:t>bancaria o polizza fideiussoria.</w:t>
      </w:r>
      <w:r w:rsidRPr="00621D7E">
        <w:rPr>
          <w:b/>
        </w:rPr>
        <w:t xml:space="preserve"> </w:t>
      </w:r>
    </w:p>
    <w:p w:rsidR="0064015A" w:rsidRDefault="00B21C23" w:rsidP="009C5A09">
      <w:pPr>
        <w:ind w:left="368" w:right="0"/>
      </w:pPr>
      <w:r>
        <w:t>È</w:t>
      </w:r>
      <w:r w:rsidR="00A07620">
        <w:t xml:space="preserve"> richiesta inoltre la presentazione di documentazione </w:t>
      </w:r>
      <w:proofErr w:type="spellStart"/>
      <w:r w:rsidR="00A07620">
        <w:t>apostillata</w:t>
      </w:r>
      <w:proofErr w:type="spellEnd"/>
      <w:r w:rsidR="00A07620">
        <w:t xml:space="preserve"> e tradotta in italiano, attestante la situazione economica complessiva della famiglia (attestati di lavoro dei componenti del nucleo familiare, proprietà, redditi ecc.). </w:t>
      </w:r>
    </w:p>
    <w:p w:rsidR="0064015A" w:rsidRDefault="00A07620" w:rsidP="009C5A09">
      <w:pPr>
        <w:ind w:left="368" w:right="0"/>
      </w:pPr>
      <w:r>
        <w:t xml:space="preserve">In caso di fruizione di borsa di studio che copra solo parzialmente il requisito minimo delle risorse finanziarie stabilite dalla normativa MIUR, lo studente dovrà dimostrare il possesso di garanzie economiche adeguate per coprire la differenza dell’importo. </w:t>
      </w:r>
    </w:p>
    <w:p w:rsidR="0064015A" w:rsidRDefault="00A07620" w:rsidP="009C5A09">
      <w:pPr>
        <w:ind w:left="368" w:right="0"/>
      </w:pPr>
      <w:r>
        <w:t xml:space="preserve">La semplice candidature ad una borsa di studio del Governo italiano non costituisce documento di copertura economica. </w:t>
      </w:r>
    </w:p>
    <w:p w:rsidR="0064015A" w:rsidRDefault="00A07620">
      <w:pPr>
        <w:numPr>
          <w:ilvl w:val="0"/>
          <w:numId w:val="2"/>
        </w:numPr>
        <w:spacing w:after="3" w:line="265" w:lineRule="auto"/>
        <w:ind w:right="0" w:hanging="360"/>
      </w:pPr>
      <w:r>
        <w:rPr>
          <w:b/>
        </w:rPr>
        <w:t>Documentazione attestante idoneo alloggio in Italia:</w:t>
      </w:r>
      <w:r>
        <w:t xml:space="preserve"> </w:t>
      </w:r>
    </w:p>
    <w:p w:rsidR="0064015A" w:rsidRDefault="00A07620">
      <w:pPr>
        <w:numPr>
          <w:ilvl w:val="1"/>
          <w:numId w:val="2"/>
        </w:numPr>
        <w:ind w:right="0" w:hanging="360"/>
      </w:pPr>
      <w:r>
        <w:rPr>
          <w:u w:val="single" w:color="000000"/>
        </w:rPr>
        <w:t>se presso privati</w:t>
      </w:r>
      <w:r>
        <w:t xml:space="preserve">: </w:t>
      </w:r>
      <w:r w:rsidRPr="002433BD">
        <w:rPr>
          <w:b/>
          <w:color w:val="2E74B5" w:themeColor="accent1" w:themeShade="BF"/>
          <w:u w:val="single"/>
        </w:rPr>
        <w:t>dichiarazione di ospitalità</w:t>
      </w:r>
      <w:r w:rsidRPr="002433BD">
        <w:rPr>
          <w:b/>
          <w:color w:val="2E74B5" w:themeColor="accent1" w:themeShade="BF"/>
        </w:rPr>
        <w:t xml:space="preserve"> </w:t>
      </w:r>
      <w:r>
        <w:t xml:space="preserve">con allegata fotocopia di un documento di identità firmato dall’invitante (se cittadino straniero: permesso di soggiorno in corso di validità per il tempo dell’ospitalità e carta d’identità; se cittadino italiano: passaporto o carta d’identità);  </w:t>
      </w:r>
    </w:p>
    <w:p w:rsidR="0064015A" w:rsidRDefault="00A07620">
      <w:pPr>
        <w:numPr>
          <w:ilvl w:val="1"/>
          <w:numId w:val="2"/>
        </w:numPr>
        <w:spacing w:after="30"/>
        <w:ind w:right="0" w:hanging="360"/>
      </w:pPr>
      <w:r>
        <w:rPr>
          <w:u w:val="single" w:color="000000"/>
        </w:rPr>
        <w:t>se presso enti, istituzioni, congregazioni religiose</w:t>
      </w:r>
      <w:r>
        <w:t xml:space="preserve">: </w:t>
      </w:r>
      <w:r>
        <w:rPr>
          <w:b/>
        </w:rPr>
        <w:t>dichiarazione di ospitalità</w:t>
      </w:r>
      <w:r>
        <w:t xml:space="preserve"> dell’ente invitante, con copia di un documento d’identità firmato dell’invitante; </w:t>
      </w:r>
    </w:p>
    <w:p w:rsidR="0064015A" w:rsidRDefault="00A07620">
      <w:pPr>
        <w:numPr>
          <w:ilvl w:val="1"/>
          <w:numId w:val="2"/>
        </w:numPr>
        <w:ind w:right="0" w:hanging="360"/>
      </w:pPr>
      <w:r>
        <w:rPr>
          <w:u w:val="single" w:color="000000"/>
        </w:rPr>
        <w:t xml:space="preserve">copia di contratto d’affitto già stipulato </w:t>
      </w:r>
      <w:r>
        <w:t>i cui oneri andranno sommati al requisito minino delle risor</w:t>
      </w:r>
      <w:r w:rsidR="009C5A09">
        <w:t>se finanziarie di cui al punto 10</w:t>
      </w:r>
      <w:r>
        <w:t xml:space="preserve"> della presente lista; </w:t>
      </w:r>
    </w:p>
    <w:p w:rsidR="0064015A" w:rsidRDefault="00A07620">
      <w:pPr>
        <w:numPr>
          <w:ilvl w:val="1"/>
          <w:numId w:val="2"/>
        </w:numPr>
        <w:ind w:right="0" w:hanging="360"/>
      </w:pPr>
      <w:r>
        <w:rPr>
          <w:u w:val="single" w:color="000000"/>
        </w:rPr>
        <w:t>se presso alberghi, pensioni</w:t>
      </w:r>
      <w:r>
        <w:t>: attestazione dell’</w:t>
      </w:r>
      <w:r>
        <w:rPr>
          <w:b/>
        </w:rPr>
        <w:t>avvenuta prenotazione</w:t>
      </w:r>
      <w:r>
        <w:t xml:space="preserve"> per almeno un mese di soggiorno. </w:t>
      </w:r>
      <w:r w:rsidR="00621D7E" w:rsidRPr="00BA58AB">
        <w:rPr>
          <w:color w:val="auto"/>
        </w:rPr>
        <w:t>In tal caso il costo della prenotazione verrà aggiunta alla disponibilità economica richiesta nel punto 10.</w:t>
      </w:r>
    </w:p>
    <w:p w:rsidR="0064015A" w:rsidRDefault="00A07620" w:rsidP="00B21C23">
      <w:pPr>
        <w:numPr>
          <w:ilvl w:val="0"/>
          <w:numId w:val="2"/>
        </w:numPr>
        <w:ind w:right="0" w:hanging="360"/>
      </w:pPr>
      <w:r>
        <w:rPr>
          <w:b/>
        </w:rPr>
        <w:lastRenderedPageBreak/>
        <w:t xml:space="preserve">Disponibilità della somma occorrente per il rimpatrio </w:t>
      </w:r>
      <w:r>
        <w:t>(in aereo intorno ai € 200 da aggiungere a</w:t>
      </w:r>
      <w:r w:rsidR="00622E86">
        <w:t>l requisito minimo di € 6.947,33</w:t>
      </w:r>
      <w:r>
        <w:t>),</w:t>
      </w:r>
      <w:r>
        <w:rPr>
          <w:b/>
        </w:rPr>
        <w:t xml:space="preserve"> </w:t>
      </w:r>
      <w:r>
        <w:t>comprovabile anche con l’esibizione del biglietto di ritorno</w:t>
      </w:r>
      <w:r w:rsidR="00622E86">
        <w:t>;</w:t>
      </w:r>
      <w:r>
        <w:t xml:space="preserve">  </w:t>
      </w:r>
    </w:p>
    <w:p w:rsidR="0064015A" w:rsidRDefault="00A07620">
      <w:pPr>
        <w:numPr>
          <w:ilvl w:val="0"/>
          <w:numId w:val="2"/>
        </w:numPr>
        <w:ind w:right="0" w:hanging="360"/>
      </w:pPr>
      <w:r>
        <w:rPr>
          <w:b/>
        </w:rPr>
        <w:t>Assicurazione sanitaria:</w:t>
      </w:r>
      <w:r>
        <w:t xml:space="preserve"> polizza assicurativa stipulata presso compagnie assicurative sia albanesi che italiane per la durata di almeno 1 mese dalla data di partenza per l’Italia. Al momento della richiesta del permesso di soggiorno lo studente dovrà dimostrare il possesso di una adeguata copertura assicurativa per cure mediche e ricoveri ospedalieri che potrà stipulare all’arrivo in </w:t>
      </w:r>
    </w:p>
    <w:p w:rsidR="0064015A" w:rsidRDefault="00A07620" w:rsidP="00B21C23">
      <w:pPr>
        <w:ind w:left="368" w:right="0"/>
      </w:pPr>
      <w:r>
        <w:t xml:space="preserve">Italia; </w:t>
      </w:r>
    </w:p>
    <w:p w:rsidR="0064015A" w:rsidRDefault="00A07620" w:rsidP="00B21C23">
      <w:pPr>
        <w:numPr>
          <w:ilvl w:val="0"/>
          <w:numId w:val="2"/>
        </w:numPr>
        <w:ind w:right="0" w:hanging="360"/>
      </w:pPr>
      <w:r>
        <w:rPr>
          <w:b/>
        </w:rPr>
        <w:t>Certificazione linguistica</w:t>
      </w:r>
      <w:r>
        <w:t xml:space="preserve">: l’esito della valutazione della conoscenza linguistica dovrà essere certificato nella domanda di </w:t>
      </w:r>
      <w:proofErr w:type="spellStart"/>
      <w:r>
        <w:t>pre</w:t>
      </w:r>
      <w:proofErr w:type="spellEnd"/>
      <w:r>
        <w:t>-iscrizione e nella eventuale lettera di idoneità all’immatricolazione ovvero provata dallo studente attraverso certificazioni di competenza in lingua italiana  di grado di non inferiore al livello B2 del Consiglio d’Europa (Università per Stranieri di Perugia, Università per Stranieri di Siena, Università Roma Tre, Società Dante Alighieri, altri Enti accreditati ed affidabili). In assenza di tale certificazione l’autorità consolare potrà valutare l’effettiva conoscenza della lingua italiana attraverso un</w:t>
      </w:r>
      <w:r w:rsidR="00622E86">
        <w:t xml:space="preserve">’approfondita intervista </w:t>
      </w:r>
      <w:bookmarkStart w:id="0" w:name="_GoBack"/>
      <w:bookmarkEnd w:id="0"/>
      <w:r>
        <w:t xml:space="preserve">in occasione della richiesta di visto. Per corsi universitari in lingua straniera, </w:t>
      </w:r>
      <w:r w:rsidR="00622E86">
        <w:t xml:space="preserve">qualora l’Ateneo non abbia proceduto alla verifica della conoscenza della lingua nella quale verrà erogato il corso, lo studente dovrà produrre </w:t>
      </w:r>
      <w:r>
        <w:t>idonea certificazione;</w:t>
      </w:r>
      <w:r>
        <w:rPr>
          <w:color w:val="FF0000"/>
        </w:rPr>
        <w:t xml:space="preserve"> </w:t>
      </w:r>
    </w:p>
    <w:p w:rsidR="0064015A" w:rsidRDefault="00A07620">
      <w:pPr>
        <w:numPr>
          <w:ilvl w:val="0"/>
          <w:numId w:val="2"/>
        </w:numPr>
        <w:spacing w:after="3" w:line="265" w:lineRule="auto"/>
        <w:ind w:right="0" w:hanging="360"/>
      </w:pPr>
      <w:r>
        <w:rPr>
          <w:b/>
        </w:rPr>
        <w:t>Adeguata tutela per lo studente minore di età</w:t>
      </w:r>
      <w:r>
        <w:t xml:space="preserve">: </w:t>
      </w:r>
    </w:p>
    <w:p w:rsidR="0064015A" w:rsidRDefault="00A07620" w:rsidP="00213A8A">
      <w:pPr>
        <w:ind w:left="0" w:right="0" w:firstLine="360"/>
      </w:pPr>
      <w:r>
        <w:t xml:space="preserve">Per l’accesso ai corsi è necessario aver compiuto 17 anni. </w:t>
      </w:r>
    </w:p>
    <w:p w:rsidR="0064015A" w:rsidRDefault="00A07620">
      <w:pPr>
        <w:numPr>
          <w:ilvl w:val="1"/>
          <w:numId w:val="2"/>
        </w:numPr>
        <w:ind w:right="0" w:hanging="360"/>
      </w:pPr>
      <w:r>
        <w:t xml:space="preserve">Gli studenti minorenni alla data della richiesta del visto dovranno presentarsi allo sportello accompagnati da entrambi i genitori e dovranno presentare: </w:t>
      </w:r>
    </w:p>
    <w:p w:rsidR="0064015A" w:rsidRDefault="00A07620">
      <w:pPr>
        <w:numPr>
          <w:ilvl w:val="1"/>
          <w:numId w:val="2"/>
        </w:numPr>
        <w:ind w:right="0" w:hanging="360"/>
      </w:pPr>
      <w:r>
        <w:t>cer</w:t>
      </w:r>
      <w:r w:rsidR="00871A7D">
        <w:t xml:space="preserve">tificato familiare completo di </w:t>
      </w:r>
      <w:proofErr w:type="spellStart"/>
      <w:r w:rsidR="00871A7D">
        <w:t>a</w:t>
      </w:r>
      <w:r>
        <w:t>postille</w:t>
      </w:r>
      <w:proofErr w:type="spellEnd"/>
      <w:r>
        <w:t xml:space="preserve">; </w:t>
      </w:r>
    </w:p>
    <w:p w:rsidR="0064015A" w:rsidRDefault="00A07620">
      <w:pPr>
        <w:numPr>
          <w:ilvl w:val="1"/>
          <w:numId w:val="2"/>
        </w:numPr>
        <w:ind w:right="0" w:hanging="360"/>
      </w:pPr>
      <w:r>
        <w:t>atto di assenso all’espatrio ai sensi della normativa albanese sottoscritto dai genitori in pres</w:t>
      </w:r>
      <w:r w:rsidR="00871A7D">
        <w:t xml:space="preserve">enza di un Notaio, completo di </w:t>
      </w:r>
      <w:proofErr w:type="spellStart"/>
      <w:r w:rsidR="00871A7D">
        <w:t>a</w:t>
      </w:r>
      <w:r>
        <w:t>postille</w:t>
      </w:r>
      <w:proofErr w:type="spellEnd"/>
      <w:r>
        <w:t xml:space="preserve"> e traduzione italiana; </w:t>
      </w:r>
    </w:p>
    <w:p w:rsidR="0064015A" w:rsidRDefault="00A07620">
      <w:pPr>
        <w:numPr>
          <w:ilvl w:val="1"/>
          <w:numId w:val="2"/>
        </w:numPr>
        <w:spacing w:after="36"/>
        <w:ind w:right="0" w:hanging="360"/>
      </w:pPr>
      <w:r>
        <w:t xml:space="preserve">documentata garanzia circa l’effettiva e costante custodia e protezione del minore durante il soggiorno, dimostrabile ad esempio nelle seguenti forme: </w:t>
      </w:r>
    </w:p>
    <w:p w:rsidR="0064015A" w:rsidRDefault="00A07620">
      <w:pPr>
        <w:numPr>
          <w:ilvl w:val="1"/>
          <w:numId w:val="3"/>
        </w:numPr>
        <w:ind w:right="0"/>
      </w:pPr>
      <w:r>
        <w:t xml:space="preserve">sistemazione alloggiativa in Convitto e dichiarazione sull’assunzione delle responsabilità nei confronti del minorenne da parte del Rettore del Collegio con una copia del documento di identità di quest’ultimo; </w:t>
      </w:r>
    </w:p>
    <w:p w:rsidR="0064015A" w:rsidRDefault="00A07620">
      <w:pPr>
        <w:numPr>
          <w:ilvl w:val="1"/>
          <w:numId w:val="3"/>
        </w:numPr>
        <w:ind w:right="0"/>
      </w:pPr>
      <w:r>
        <w:t xml:space="preserve">provvedimento del competente Tribunale dei Minori italiano per l’affidamento del minore a persona di fiducia dei genitori, regolarmente residente in Italia, che si assume la responsabilità fino al compimento del 18° anno di età del minore; </w:t>
      </w:r>
    </w:p>
    <w:p w:rsidR="0064015A" w:rsidRDefault="00A07620">
      <w:pPr>
        <w:spacing w:after="12" w:line="259" w:lineRule="auto"/>
        <w:ind w:left="0" w:right="0" w:firstLine="0"/>
        <w:jc w:val="left"/>
      </w:pPr>
      <w:r>
        <w:t xml:space="preserve"> </w:t>
      </w:r>
    </w:p>
    <w:p w:rsidR="0064015A" w:rsidRDefault="00A07620">
      <w:pPr>
        <w:ind w:left="-5" w:right="0"/>
      </w:pPr>
      <w:r>
        <w:t xml:space="preserve">La domanda di visto per studio “immatricolazione università” è soggetta al </w:t>
      </w:r>
      <w:r>
        <w:rPr>
          <w:u w:val="single" w:color="000000"/>
        </w:rPr>
        <w:t>pagamento di € 50</w:t>
      </w:r>
      <w:r>
        <w:t xml:space="preserve"> per i diritti consolari, importo non rimborsabile. </w:t>
      </w:r>
    </w:p>
    <w:p w:rsidR="0064015A" w:rsidRDefault="0064015A">
      <w:pPr>
        <w:spacing w:after="31" w:line="259" w:lineRule="auto"/>
        <w:ind w:left="0" w:right="0" w:firstLine="0"/>
        <w:jc w:val="left"/>
      </w:pPr>
    </w:p>
    <w:p w:rsidR="0064015A" w:rsidRDefault="00A07620">
      <w:pPr>
        <w:spacing w:after="1" w:line="239" w:lineRule="auto"/>
        <w:ind w:left="-5" w:right="-8"/>
      </w:pPr>
      <w:r>
        <w:rPr>
          <w:b/>
          <w:u w:val="single" w:color="000000"/>
        </w:rPr>
        <w:t>Resta salva la competenza dell’Autorità consolare di non rilasciare il visto per valutato rischio</w:t>
      </w:r>
      <w:r>
        <w:rPr>
          <w:b/>
        </w:rPr>
        <w:t xml:space="preserve"> </w:t>
      </w:r>
      <w:r>
        <w:rPr>
          <w:b/>
          <w:u w:val="single" w:color="000000"/>
        </w:rPr>
        <w:t>migratorio</w:t>
      </w:r>
      <w:r>
        <w:rPr>
          <w:b/>
        </w:rPr>
        <w:t xml:space="preserve"> </w:t>
      </w:r>
    </w:p>
    <w:p w:rsidR="0064015A" w:rsidRDefault="0064015A">
      <w:pPr>
        <w:spacing w:after="3" w:line="259" w:lineRule="auto"/>
        <w:ind w:left="0" w:right="0" w:firstLine="0"/>
        <w:jc w:val="left"/>
      </w:pPr>
    </w:p>
    <w:p w:rsidR="0064015A" w:rsidRDefault="00A07620">
      <w:pPr>
        <w:spacing w:after="30"/>
        <w:ind w:left="-5" w:right="0"/>
      </w:pPr>
      <w:r>
        <w:t xml:space="preserve">Il rilascio del visto non comporta il riconoscimento accademico dei titoli e l’idoneità all’immatricolazione che resta di competenza esclusiva delle Università. </w:t>
      </w:r>
    </w:p>
    <w:p w:rsidR="0064015A" w:rsidRDefault="0064015A">
      <w:pPr>
        <w:spacing w:after="0" w:line="259" w:lineRule="auto"/>
        <w:ind w:left="0" w:right="0" w:firstLine="0"/>
        <w:jc w:val="left"/>
      </w:pPr>
    </w:p>
    <w:p w:rsidR="0064015A" w:rsidRDefault="00A07620">
      <w:pPr>
        <w:ind w:left="-5" w:right="0"/>
      </w:pPr>
      <w:r>
        <w:t>Eventuali ulteriori aggiornamenti sarann</w:t>
      </w:r>
      <w:r w:rsidR="00213A8A">
        <w:t>o pubblicati sul sito di questo Consolato Generale.</w:t>
      </w:r>
    </w:p>
    <w:p w:rsidR="0064015A" w:rsidRDefault="0064015A">
      <w:pPr>
        <w:spacing w:after="0" w:line="259" w:lineRule="auto"/>
        <w:ind w:left="0" w:right="0" w:firstLine="0"/>
        <w:jc w:val="left"/>
      </w:pPr>
    </w:p>
    <w:sectPr w:rsidR="0064015A" w:rsidSect="00345767">
      <w:footerReference w:type="even" r:id="rId11"/>
      <w:footerReference w:type="default" r:id="rId12"/>
      <w:headerReference w:type="first" r:id="rId13"/>
      <w:footerReference w:type="first" r:id="rId14"/>
      <w:footnotePr>
        <w:numRestart w:val="eachPage"/>
      </w:footnotePr>
      <w:pgSz w:w="11906" w:h="16838"/>
      <w:pgMar w:top="1134" w:right="1130" w:bottom="0" w:left="1133" w:header="720" w:footer="71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8F1" w:rsidRDefault="005078F1">
      <w:pPr>
        <w:spacing w:after="0" w:line="240" w:lineRule="auto"/>
      </w:pPr>
      <w:r>
        <w:separator/>
      </w:r>
    </w:p>
  </w:endnote>
  <w:endnote w:type="continuationSeparator" w:id="0">
    <w:p w:rsidR="005078F1" w:rsidRDefault="0050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altName w:val="Courier New"/>
    <w:panose1 w:val="00000000000000000000"/>
    <w:charset w:val="4D"/>
    <w:family w:val="auto"/>
    <w:notTrueType/>
    <w:pitch w:val="variable"/>
    <w:sig w:usb0="00000001"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15A" w:rsidRDefault="00A07620">
    <w:pPr>
      <w:tabs>
        <w:tab w:val="right" w:pos="9643"/>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15A" w:rsidRDefault="00A07620">
    <w:pPr>
      <w:tabs>
        <w:tab w:val="right" w:pos="9643"/>
      </w:tabs>
      <w:spacing w:after="0" w:line="259" w:lineRule="auto"/>
      <w:ind w:left="0" w:right="0" w:firstLine="0"/>
      <w:jc w:val="left"/>
    </w:pPr>
    <w:r>
      <w:rPr>
        <w:sz w:val="20"/>
      </w:rPr>
      <w:t xml:space="preserve"> </w:t>
    </w:r>
    <w:r>
      <w:rPr>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15A" w:rsidRDefault="00A07620">
    <w:pPr>
      <w:tabs>
        <w:tab w:val="right" w:pos="9643"/>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9C5A09" w:rsidRPr="009C5A09">
      <w:rPr>
        <w:noProof/>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8F1" w:rsidRDefault="005078F1">
      <w:pPr>
        <w:spacing w:after="0" w:line="271" w:lineRule="auto"/>
        <w:ind w:left="0" w:right="0" w:firstLine="0"/>
      </w:pPr>
      <w:r>
        <w:separator/>
      </w:r>
    </w:p>
  </w:footnote>
  <w:footnote w:type="continuationSeparator" w:id="0">
    <w:p w:rsidR="005078F1" w:rsidRDefault="005078F1">
      <w:pPr>
        <w:spacing w:after="0" w:line="271" w:lineRule="auto"/>
        <w:ind w:left="0" w:right="0" w:firstLine="0"/>
      </w:pPr>
      <w:r>
        <w:continuationSeparator/>
      </w:r>
    </w:p>
  </w:footnote>
  <w:footnote w:id="1">
    <w:p w:rsidR="00EA0E65" w:rsidRDefault="00EA0E65" w:rsidP="00EA0E65">
      <w:pPr>
        <w:pStyle w:val="Testonotaapidipagina"/>
      </w:pPr>
      <w:r>
        <w:rPr>
          <w:rStyle w:val="Rimandonotaapidipagina"/>
        </w:rPr>
        <w:footnoteRef/>
      </w:r>
      <w:r>
        <w:t xml:space="preserve"> Il titolo di studio dovrà essere munito di traduzione da un traduttore giurato e di timbri </w:t>
      </w:r>
      <w:proofErr w:type="spellStart"/>
      <w:r>
        <w:t>Apostille</w:t>
      </w:r>
      <w:proofErr w:type="spellEnd"/>
      <w:r>
        <w:t xml:space="preserve">, come indicato nelle disposizioni per la richiesta della </w:t>
      </w:r>
      <w:hyperlink r:id="rId1">
        <w:r>
          <w:rPr>
            <w:color w:val="0563C1"/>
            <w:u w:val="single" w:color="0563C1"/>
          </w:rPr>
          <w:t>Dichiarazione di Valore</w:t>
        </w:r>
      </w:hyperlink>
      <w:hyperlink r:id="rId2">
        <w:r>
          <w:t>,</w:t>
        </w:r>
      </w:hyperlink>
      <w:r>
        <w:t xml:space="preserve"> pubblicare nel sito del Consolato Generale di Valona.</w:t>
      </w:r>
    </w:p>
  </w:footnote>
  <w:footnote w:id="2">
    <w:p w:rsidR="00EA0E65" w:rsidRDefault="00EA0E65" w:rsidP="00EA0E65">
      <w:pPr>
        <w:pStyle w:val="Testonotaapidipagina"/>
      </w:pPr>
      <w:r>
        <w:rPr>
          <w:rStyle w:val="Rimandonotaapidipagina"/>
        </w:rPr>
        <w:footnoteRef/>
      </w:r>
      <w:r>
        <w:t xml:space="preserve"> Per gli studenti che presenteranno domanda di visto, la procedura di rilascio della Dichiarazione di Valore (se esplicitamente richiesta dall’Ateneo) verrà seguita contemporaneamente a quella del Visto, senza la necessità di prenotare un appuntamento presso il Consolato Generale di Valona.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767" w:rsidRDefault="00345767" w:rsidP="00345767">
    <w:pPr>
      <w:pStyle w:val="Intestazione"/>
      <w:jc w:val="center"/>
    </w:pPr>
    <w:r>
      <w:rPr>
        <w:rFonts w:ascii="Titillium" w:hAnsi="Titillium"/>
        <w:noProof/>
        <w:color w:val="001970"/>
        <w:sz w:val="18"/>
        <w:szCs w:val="18"/>
      </w:rPr>
      <w:drawing>
        <wp:inline distT="0" distB="0" distL="0" distR="0" wp14:anchorId="57CCD48C" wp14:editId="3DE22DA2">
          <wp:extent cx="1743075" cy="1609725"/>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609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6F2A"/>
    <w:multiLevelType w:val="hybridMultilevel"/>
    <w:tmpl w:val="CBE81F28"/>
    <w:lvl w:ilvl="0" w:tplc="C810A4C4">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368750">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08E33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0D9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F246C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3892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882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66C59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E871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EC665C"/>
    <w:multiLevelType w:val="hybridMultilevel"/>
    <w:tmpl w:val="63448464"/>
    <w:lvl w:ilvl="0" w:tplc="8670FA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540B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0D1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C2E5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C4CE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B8A2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F84E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32F5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EA8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AF6558"/>
    <w:multiLevelType w:val="hybridMultilevel"/>
    <w:tmpl w:val="3EE2C15A"/>
    <w:lvl w:ilvl="0" w:tplc="321E00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5A34C2">
      <w:start w:val="1"/>
      <w:numFmt w:val="lowerLetter"/>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7886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845A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2C4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230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3278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4CCC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68FB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3AF4DF7"/>
    <w:multiLevelType w:val="hybridMultilevel"/>
    <w:tmpl w:val="3D44C4BC"/>
    <w:lvl w:ilvl="0" w:tplc="970643B8">
      <w:start w:val="1"/>
      <w:numFmt w:val="lowerLetter"/>
      <w:lvlText w:val="%1)"/>
      <w:lvlJc w:val="left"/>
      <w:pPr>
        <w:ind w:left="345" w:hanging="360"/>
      </w:pPr>
      <w:rPr>
        <w:rFonts w:hint="default"/>
      </w:rPr>
    </w:lvl>
    <w:lvl w:ilvl="1" w:tplc="04100019">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4" w15:restartNumberingAfterBreak="0">
    <w:nsid w:val="74BB015B"/>
    <w:multiLevelType w:val="hybridMultilevel"/>
    <w:tmpl w:val="CFDA998A"/>
    <w:lvl w:ilvl="0" w:tplc="4FA28294">
      <w:start w:val="1"/>
      <w:numFmt w:val="bullet"/>
      <w:lvlText w:val="-"/>
      <w:lvlJc w:val="left"/>
      <w:pPr>
        <w:ind w:left="705" w:hanging="360"/>
      </w:pPr>
      <w:rPr>
        <w:rFonts w:ascii="Times New Roman" w:eastAsia="Times New Roman" w:hAnsi="Times New Roman" w:cs="Times New Roman"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15A"/>
    <w:rsid w:val="00042BFE"/>
    <w:rsid w:val="00052CD2"/>
    <w:rsid w:val="000B094D"/>
    <w:rsid w:val="00104536"/>
    <w:rsid w:val="00167B61"/>
    <w:rsid w:val="0019238C"/>
    <w:rsid w:val="00213A8A"/>
    <w:rsid w:val="002433BD"/>
    <w:rsid w:val="00345767"/>
    <w:rsid w:val="004A0854"/>
    <w:rsid w:val="005078F1"/>
    <w:rsid w:val="0053695F"/>
    <w:rsid w:val="0056228C"/>
    <w:rsid w:val="00621D7E"/>
    <w:rsid w:val="00622E86"/>
    <w:rsid w:val="00636379"/>
    <w:rsid w:val="0064015A"/>
    <w:rsid w:val="007273AD"/>
    <w:rsid w:val="00733428"/>
    <w:rsid w:val="00770E25"/>
    <w:rsid w:val="0080480B"/>
    <w:rsid w:val="00863751"/>
    <w:rsid w:val="00871A7D"/>
    <w:rsid w:val="008A5E51"/>
    <w:rsid w:val="00943C95"/>
    <w:rsid w:val="00963A8B"/>
    <w:rsid w:val="00975668"/>
    <w:rsid w:val="009C5A09"/>
    <w:rsid w:val="009D2B46"/>
    <w:rsid w:val="00A07620"/>
    <w:rsid w:val="00AA0C6B"/>
    <w:rsid w:val="00B21C23"/>
    <w:rsid w:val="00B514D2"/>
    <w:rsid w:val="00B8531F"/>
    <w:rsid w:val="00BA58AB"/>
    <w:rsid w:val="00C15C1B"/>
    <w:rsid w:val="00C67A68"/>
    <w:rsid w:val="00CE1882"/>
    <w:rsid w:val="00E20CD7"/>
    <w:rsid w:val="00E3006D"/>
    <w:rsid w:val="00E40C6B"/>
    <w:rsid w:val="00E63371"/>
    <w:rsid w:val="00EA0E65"/>
    <w:rsid w:val="00F3260E"/>
    <w:rsid w:val="00FC67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C05B"/>
  <w15:docId w15:val="{DE2265F5-5AB1-49E1-9B57-46314CC2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9" w:lineRule="auto"/>
      <w:ind w:left="10" w:right="4" w:hanging="10"/>
      <w:jc w:val="both"/>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66" w:lineRule="auto"/>
      <w:ind w:right="7"/>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Rimandocommento">
    <w:name w:val="annotation reference"/>
    <w:basedOn w:val="Carpredefinitoparagrafo"/>
    <w:uiPriority w:val="99"/>
    <w:semiHidden/>
    <w:unhideWhenUsed/>
    <w:rsid w:val="00213A8A"/>
    <w:rPr>
      <w:sz w:val="16"/>
      <w:szCs w:val="16"/>
    </w:rPr>
  </w:style>
  <w:style w:type="paragraph" w:styleId="Testocommento">
    <w:name w:val="annotation text"/>
    <w:basedOn w:val="Normale"/>
    <w:link w:val="TestocommentoCarattere"/>
    <w:uiPriority w:val="99"/>
    <w:semiHidden/>
    <w:unhideWhenUsed/>
    <w:rsid w:val="00213A8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13A8A"/>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213A8A"/>
    <w:rPr>
      <w:b/>
      <w:bCs/>
    </w:rPr>
  </w:style>
  <w:style w:type="character" w:customStyle="1" w:styleId="SoggettocommentoCarattere">
    <w:name w:val="Soggetto commento Carattere"/>
    <w:basedOn w:val="TestocommentoCarattere"/>
    <w:link w:val="Soggettocommento"/>
    <w:uiPriority w:val="99"/>
    <w:semiHidden/>
    <w:rsid w:val="00213A8A"/>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213A8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3A8A"/>
    <w:rPr>
      <w:rFonts w:ascii="Segoe UI" w:eastAsia="Times New Roman" w:hAnsi="Segoe UI" w:cs="Segoe UI"/>
      <w:color w:val="000000"/>
      <w:sz w:val="18"/>
      <w:szCs w:val="18"/>
    </w:rPr>
  </w:style>
  <w:style w:type="paragraph" w:styleId="Testonotaapidipagina">
    <w:name w:val="footnote text"/>
    <w:basedOn w:val="Normale"/>
    <w:link w:val="TestonotaapidipaginaCarattere"/>
    <w:uiPriority w:val="99"/>
    <w:semiHidden/>
    <w:unhideWhenUsed/>
    <w:rsid w:val="00213A8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13A8A"/>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213A8A"/>
    <w:rPr>
      <w:vertAlign w:val="superscript"/>
    </w:rPr>
  </w:style>
  <w:style w:type="paragraph" w:styleId="Testonotadichiusura">
    <w:name w:val="endnote text"/>
    <w:basedOn w:val="Normale"/>
    <w:link w:val="TestonotadichiusuraCarattere"/>
    <w:uiPriority w:val="99"/>
    <w:semiHidden/>
    <w:unhideWhenUsed/>
    <w:rsid w:val="00213A8A"/>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13A8A"/>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213A8A"/>
    <w:rPr>
      <w:vertAlign w:val="superscript"/>
    </w:rPr>
  </w:style>
  <w:style w:type="paragraph" w:styleId="Intestazione">
    <w:name w:val="header"/>
    <w:basedOn w:val="Normale"/>
    <w:link w:val="IntestazioneCarattere"/>
    <w:uiPriority w:val="99"/>
    <w:unhideWhenUsed/>
    <w:rsid w:val="00213A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3A8A"/>
    <w:rPr>
      <w:rFonts w:ascii="Times New Roman" w:eastAsia="Times New Roman" w:hAnsi="Times New Roman" w:cs="Times New Roman"/>
      <w:color w:val="000000"/>
      <w:sz w:val="24"/>
    </w:rPr>
  </w:style>
  <w:style w:type="character" w:styleId="Collegamentoipertestuale">
    <w:name w:val="Hyperlink"/>
    <w:basedOn w:val="Carpredefinitoparagrafo"/>
    <w:uiPriority w:val="99"/>
    <w:unhideWhenUsed/>
    <w:rsid w:val="00975668"/>
    <w:rPr>
      <w:color w:val="0563C1" w:themeColor="hyperlink"/>
      <w:u w:val="single"/>
    </w:rPr>
  </w:style>
  <w:style w:type="character" w:styleId="Collegamentovisitato">
    <w:name w:val="FollowedHyperlink"/>
    <w:basedOn w:val="Carpredefinitoparagrafo"/>
    <w:uiPriority w:val="99"/>
    <w:semiHidden/>
    <w:unhideWhenUsed/>
    <w:rsid w:val="00975668"/>
    <w:rPr>
      <w:color w:val="954F72" w:themeColor="followedHyperlink"/>
      <w:u w:val="single"/>
    </w:rPr>
  </w:style>
  <w:style w:type="paragraph" w:styleId="Paragrafoelenco">
    <w:name w:val="List Paragraph"/>
    <w:basedOn w:val="Normale"/>
    <w:uiPriority w:val="34"/>
    <w:qFormat/>
    <w:rsid w:val="00C15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notami.esteri.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svalona.esteri.it/resource/2012/07/49647_f_cons57ModulodidomandadivistoNAZIONALE.doc" TargetMode="External"/><Relationship Id="rId4" Type="http://schemas.openxmlformats.org/officeDocument/2006/relationships/settings" Target="settings.xml"/><Relationship Id="rId9" Type="http://schemas.openxmlformats.org/officeDocument/2006/relationships/hyperlink" Target="https://prenotami.esteri.it/"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consvalona.esteri.it/consolato_valona/it/i_servizi/per_i_cittadini/studi/dichiarazioni_di_valore" TargetMode="External"/><Relationship Id="rId1" Type="http://schemas.openxmlformats.org/officeDocument/2006/relationships/hyperlink" Target="https://consvalona.esteri.it/consolato_valona/it/i_servizi/per_i_cittadini/studi/dichiarazioni_di_valo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C3E8-12FC-407C-B564-41240980D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1372</Words>
  <Characters>7826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ANNA</cp:lastModifiedBy>
  <cp:revision>2</cp:revision>
  <dcterms:created xsi:type="dcterms:W3CDTF">2025-07-10T10:28:00Z</dcterms:created>
  <dcterms:modified xsi:type="dcterms:W3CDTF">2025-07-10T10:28:00Z</dcterms:modified>
</cp:coreProperties>
</file>